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РЕШЕНИЕ № 275/4</w:t>
      </w: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От  20 марта   2023 г.</w:t>
      </w: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«Об  отчете Главы Алымовского муниципального образования о работе  администрации  Алымовского  сельского поселения  за 2022 год»</w:t>
      </w:r>
    </w:p>
    <w:p w:rsidR="007A06EE" w:rsidRDefault="007A06EE" w:rsidP="007A06EE">
      <w:pPr>
        <w:shd w:val="clear" w:color="auto" w:fill="FFFFFF"/>
        <w:autoSpaceDE w:val="0"/>
        <w:rPr>
          <w:rFonts w:ascii="Arial" w:hAnsi="Arial" w:cs="Arial"/>
        </w:rPr>
      </w:pPr>
    </w:p>
    <w:p w:rsidR="007A06EE" w:rsidRDefault="007A06EE" w:rsidP="007A06EE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  <w:r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с Конституцией Российской Федерации, Федеральным законом от 06.10.2003 г. № 131- ФЗ «Об общих принципах организации местного самоуправления в РФ», статьей 23 Устава Алымовского муниципального  образования,  рассмотрев  предложенный  отчет Главы  МО Алымовского сельского поселения  о работе  администрации  за 2022 год, </w:t>
      </w:r>
    </w:p>
    <w:p w:rsidR="007A06EE" w:rsidRDefault="007A06EE" w:rsidP="007A06EE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</w:p>
    <w:p w:rsidR="007A06EE" w:rsidRDefault="007A06EE" w:rsidP="007A06EE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7A06EE" w:rsidRDefault="007A06EE" w:rsidP="007A06EE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</w:p>
    <w:p w:rsidR="007A06EE" w:rsidRDefault="007A06EE" w:rsidP="007A06EE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Отчет  о работе администрации Алымовского   сельского поселения за 2022 год  принять к сведению.</w:t>
      </w:r>
    </w:p>
    <w:p w:rsidR="007A06EE" w:rsidRDefault="007A06EE" w:rsidP="007A06EE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Опубликовать данное Решение в журнале «Информационный Вестник Алымовского МО».</w:t>
      </w:r>
    </w:p>
    <w:p w:rsidR="007A06EE" w:rsidRDefault="007A06EE" w:rsidP="007A06EE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7A06EE" w:rsidRDefault="007A06EE" w:rsidP="007A06EE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7A06EE" w:rsidRDefault="007A06EE" w:rsidP="007A06EE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7A06EE" w:rsidRDefault="007A06EE" w:rsidP="007A06EE">
      <w:pPr>
        <w:shd w:val="clear" w:color="auto" w:fill="FFFFFF"/>
        <w:autoSpaceDE w:val="0"/>
        <w:rPr>
          <w:rFonts w:ascii="Arial" w:hAnsi="Arial" w:cs="Arial"/>
        </w:rPr>
      </w:pPr>
    </w:p>
    <w:p w:rsidR="007A06EE" w:rsidRDefault="007A06EE" w:rsidP="007A06EE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Алымовского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</w:t>
      </w:r>
    </w:p>
    <w:p w:rsidR="007A06EE" w:rsidRDefault="007A06EE" w:rsidP="007A06EE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Егоров И. И.</w:t>
      </w:r>
    </w:p>
    <w:p w:rsidR="007A06EE" w:rsidRDefault="007A06EE" w:rsidP="007A06E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jc w:val="center"/>
        <w:rPr>
          <w:b/>
          <w:sz w:val="20"/>
          <w:szCs w:val="20"/>
        </w:rPr>
      </w:pPr>
    </w:p>
    <w:p w:rsidR="007A06EE" w:rsidRPr="006D2930" w:rsidRDefault="007A06EE" w:rsidP="007A06EE">
      <w:pPr>
        <w:jc w:val="center"/>
        <w:rPr>
          <w:b/>
          <w:sz w:val="20"/>
          <w:szCs w:val="20"/>
        </w:rPr>
      </w:pPr>
      <w:r w:rsidRPr="006D2930">
        <w:rPr>
          <w:b/>
          <w:sz w:val="20"/>
          <w:szCs w:val="20"/>
        </w:rPr>
        <w:t>ОТЧЕТ АДМИНИСТРАЦИИ АЛЫМОВСКОГО СЕЛЬСКОГО ПОСЕЛЕНИЯ</w:t>
      </w:r>
    </w:p>
    <w:p w:rsidR="007A06EE" w:rsidRPr="006D2930" w:rsidRDefault="007A06EE" w:rsidP="007A06EE">
      <w:pPr>
        <w:jc w:val="center"/>
        <w:rPr>
          <w:b/>
          <w:sz w:val="20"/>
          <w:szCs w:val="20"/>
        </w:rPr>
      </w:pPr>
      <w:r w:rsidRPr="006D2930">
        <w:rPr>
          <w:b/>
          <w:sz w:val="20"/>
          <w:szCs w:val="20"/>
        </w:rPr>
        <w:t xml:space="preserve"> ЗА  2022 ГОД</w:t>
      </w:r>
    </w:p>
    <w:p w:rsidR="007A06EE" w:rsidRPr="006D2930" w:rsidRDefault="007A06EE" w:rsidP="007A06EE">
      <w:pPr>
        <w:jc w:val="center"/>
        <w:rPr>
          <w:b/>
          <w:sz w:val="20"/>
          <w:szCs w:val="20"/>
        </w:rPr>
      </w:pPr>
    </w:p>
    <w:p w:rsidR="007A06EE" w:rsidRPr="006D2930" w:rsidRDefault="007A06EE" w:rsidP="007A06EE">
      <w:pPr>
        <w:rPr>
          <w:sz w:val="20"/>
          <w:szCs w:val="20"/>
        </w:rPr>
      </w:pPr>
    </w:p>
    <w:p w:rsidR="007A06EE" w:rsidRPr="006D712A" w:rsidRDefault="007A06EE" w:rsidP="007A06EE">
      <w:pPr>
        <w:ind w:left="360"/>
        <w:jc w:val="center"/>
        <w:rPr>
          <w:bCs/>
          <w:color w:val="000000"/>
          <w:sz w:val="22"/>
          <w:szCs w:val="22"/>
        </w:rPr>
      </w:pPr>
      <w:r w:rsidRPr="006D712A">
        <w:rPr>
          <w:b/>
          <w:bCs/>
          <w:color w:val="000000"/>
          <w:sz w:val="22"/>
          <w:szCs w:val="22"/>
        </w:rPr>
        <w:t>АНАЛИЗ ИСПОЛНЕНИЯ БЮДЖЕТА  ЗА  20</w:t>
      </w:r>
      <w:r>
        <w:rPr>
          <w:b/>
          <w:bCs/>
          <w:color w:val="000000"/>
          <w:sz w:val="22"/>
          <w:szCs w:val="22"/>
        </w:rPr>
        <w:t>22</w:t>
      </w:r>
      <w:r w:rsidRPr="006D712A">
        <w:rPr>
          <w:b/>
          <w:bCs/>
          <w:color w:val="000000"/>
          <w:sz w:val="22"/>
          <w:szCs w:val="22"/>
        </w:rPr>
        <w:t xml:space="preserve"> ГОД</w:t>
      </w:r>
    </w:p>
    <w:tbl>
      <w:tblPr>
        <w:tblW w:w="10966" w:type="dxa"/>
        <w:tblInd w:w="-885" w:type="dxa"/>
        <w:tblLayout w:type="fixed"/>
        <w:tblLook w:val="0000"/>
      </w:tblPr>
      <w:tblGrid>
        <w:gridCol w:w="478"/>
        <w:gridCol w:w="5087"/>
        <w:gridCol w:w="2916"/>
        <w:gridCol w:w="2485"/>
      </w:tblGrid>
      <w:tr w:rsidR="007A06EE" w:rsidRPr="006D712A" w:rsidTr="007A06EE">
        <w:trPr>
          <w:trHeight w:val="46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Pr="006D712A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7A06EE" w:rsidRPr="006D712A" w:rsidRDefault="007A06EE" w:rsidP="003B2ACA">
            <w:pPr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план, тыс. руб.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Pr="006D712A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факт, тыс. руб.</w:t>
            </w:r>
          </w:p>
        </w:tc>
      </w:tr>
      <w:tr w:rsidR="007A06EE" w:rsidRPr="006D712A" w:rsidTr="007A06EE">
        <w:trPr>
          <w:trHeight w:val="4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ДОХОДЫ, РУБ.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12 334,0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12 405,0</w:t>
            </w:r>
          </w:p>
        </w:tc>
      </w:tr>
      <w:tr w:rsidR="007A06EE" w:rsidRPr="006D712A" w:rsidTr="007A06EE">
        <w:trPr>
          <w:trHeight w:val="3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D712A">
              <w:rPr>
                <w:b/>
                <w:bCs/>
                <w:i/>
                <w:color w:val="000000"/>
                <w:sz w:val="22"/>
                <w:szCs w:val="22"/>
              </w:rPr>
              <w:t>ИЗ НИХ СОБСТВЕННЫХ ДОХОДОВ</w:t>
            </w:r>
          </w:p>
          <w:p w:rsidR="007A06EE" w:rsidRPr="006D712A" w:rsidRDefault="007A06EE" w:rsidP="003B2ACA">
            <w:pPr>
              <w:autoSpaceDE w:val="0"/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D712A">
              <w:rPr>
                <w:b/>
                <w:bCs/>
                <w:i/>
                <w:color w:val="000000"/>
                <w:sz w:val="22"/>
                <w:szCs w:val="22"/>
              </w:rPr>
              <w:t>в том  числе:</w:t>
            </w:r>
          </w:p>
          <w:p w:rsidR="007A06EE" w:rsidRPr="006D712A" w:rsidRDefault="007A06EE" w:rsidP="003B2ACA">
            <w:pPr>
              <w:autoSpaceDE w:val="0"/>
              <w:snapToGri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D712A">
              <w:rPr>
                <w:b/>
                <w:bCs/>
                <w:i/>
                <w:color w:val="000000"/>
                <w:sz w:val="22"/>
                <w:szCs w:val="22"/>
              </w:rPr>
              <w:t>%  от плана</w:t>
            </w:r>
          </w:p>
          <w:p w:rsidR="007A06EE" w:rsidRPr="006D712A" w:rsidRDefault="007A06EE" w:rsidP="003B2ACA">
            <w:pPr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D712A">
              <w:rPr>
                <w:b/>
                <w:bCs/>
                <w:i/>
                <w:color w:val="000000"/>
                <w:sz w:val="22"/>
                <w:szCs w:val="22"/>
              </w:rPr>
              <w:t>% от общих доходов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1 954,0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06EE" w:rsidRDefault="007A06EE" w:rsidP="003B2AC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712A">
              <w:rPr>
                <w:b/>
                <w:bCs/>
                <w:color w:val="000000"/>
                <w:sz w:val="22"/>
                <w:szCs w:val="22"/>
              </w:rPr>
              <w:t>15,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D712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2 026,0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  <w:r w:rsidRPr="006D712A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712A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6,3</w:t>
            </w:r>
            <w:r w:rsidRPr="006D712A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РАСХОДЫ, РУБ.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12 168,0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11 806,0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ПРОЦЕНТ ИСПОЛНЕНИЯ:</w:t>
            </w:r>
          </w:p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от  плана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100%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дефицит  1</w:t>
            </w:r>
            <w:r>
              <w:rPr>
                <w:bCs/>
                <w:color w:val="000000"/>
                <w:sz w:val="22"/>
                <w:szCs w:val="22"/>
              </w:rPr>
              <w:t>66,0</w:t>
            </w:r>
            <w:r w:rsidRPr="006D712A">
              <w:rPr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95,2</w:t>
            </w:r>
            <w:r w:rsidRPr="006D712A">
              <w:rPr>
                <w:bCs/>
                <w:color w:val="000000"/>
                <w:sz w:val="22"/>
                <w:szCs w:val="22"/>
              </w:rPr>
              <w:t>%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профицит</w:t>
            </w:r>
            <w:r w:rsidRPr="006D712A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>599,0</w:t>
            </w:r>
            <w:r w:rsidRPr="006D712A">
              <w:rPr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673,0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(5,5% от общих расходов)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645,0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(5,5%)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2 415,0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(20%)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2 239,0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(19%)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(0,7%)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  <w:r w:rsidRPr="006D712A">
              <w:rPr>
                <w:bCs/>
                <w:color w:val="000000"/>
                <w:sz w:val="22"/>
                <w:szCs w:val="22"/>
              </w:rPr>
              <w:t>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(0,7%)</w:t>
            </w:r>
          </w:p>
        </w:tc>
      </w:tr>
      <w:tr w:rsidR="007A06EE" w:rsidRPr="006D712A" w:rsidTr="007A06EE">
        <w:trPr>
          <w:trHeight w:val="49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ВОИНСКИЙ  УЧЕТ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(1,7%)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(1,8%)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ПРЕДУПРЕЖДЕНИЕ ЧС И ОБЕСПЕЧЕНИЕ ПБ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(0,6%)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(0,6%)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1 017,0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(8,4%)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939,0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92,3%</w:t>
            </w:r>
            <w:r w:rsidRPr="006D712A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СОДЕРЖАНИЕ  АДМИНИСТРАЦИИ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5 751,0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47,3</w:t>
            </w:r>
            <w:r w:rsidRPr="006D712A">
              <w:rPr>
                <w:bCs/>
                <w:color w:val="000000"/>
                <w:sz w:val="22"/>
                <w:szCs w:val="22"/>
              </w:rPr>
              <w:t>%)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5 671,0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(58,3%)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СОЦИАЛЬНАЯ ПОЛИТИК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муниципальная пенсия)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341,0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2,8</w:t>
            </w:r>
            <w:r w:rsidRPr="006D712A">
              <w:rPr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341,0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2,9</w:t>
            </w:r>
            <w:r w:rsidRPr="006D712A">
              <w:rPr>
                <w:bCs/>
                <w:color w:val="000000"/>
                <w:sz w:val="22"/>
                <w:szCs w:val="22"/>
              </w:rPr>
              <w:t>%)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(2,9%)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(3,0%)</w:t>
            </w:r>
          </w:p>
        </w:tc>
      </w:tr>
      <w:tr w:rsidR="007A06EE" w:rsidRPr="006D712A" w:rsidTr="007A06EE">
        <w:trPr>
          <w:trHeight w:val="4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НА ПЕРЕДАЧУ  ПОЛНОМОЧИЙ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1 259,0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(10,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D712A">
              <w:rPr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1 259,0</w:t>
            </w:r>
          </w:p>
          <w:p w:rsidR="007A06EE" w:rsidRPr="006D712A" w:rsidRDefault="007A06EE" w:rsidP="003B2AC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71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10,7</w:t>
            </w:r>
            <w:r w:rsidRPr="006D712A">
              <w:rPr>
                <w:bCs/>
                <w:color w:val="000000"/>
                <w:sz w:val="22"/>
                <w:szCs w:val="22"/>
              </w:rPr>
              <w:t>%)</w:t>
            </w:r>
          </w:p>
        </w:tc>
      </w:tr>
    </w:tbl>
    <w:p w:rsidR="007A06EE" w:rsidRPr="006D712A" w:rsidRDefault="007A06EE" w:rsidP="007A06EE">
      <w:pPr>
        <w:rPr>
          <w:sz w:val="22"/>
          <w:szCs w:val="22"/>
        </w:rPr>
      </w:pPr>
    </w:p>
    <w:p w:rsidR="007A06EE" w:rsidRPr="006D712A" w:rsidRDefault="007A06EE" w:rsidP="007A06EE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7A06EE" w:rsidRPr="006D2930" w:rsidRDefault="007A06EE" w:rsidP="007A06EE">
      <w:pPr>
        <w:jc w:val="center"/>
        <w:rPr>
          <w:b/>
          <w:bCs/>
          <w:sz w:val="20"/>
          <w:szCs w:val="20"/>
        </w:rPr>
      </w:pPr>
      <w:r w:rsidRPr="006D2930">
        <w:rPr>
          <w:b/>
          <w:bCs/>
          <w:sz w:val="20"/>
          <w:szCs w:val="20"/>
        </w:rPr>
        <w:t>Мероприятия, проводимые администрацией Алымовского сельского поселения в рамках закрепленных полномочий</w:t>
      </w: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  <w:r w:rsidRPr="006D2930">
        <w:rPr>
          <w:b/>
          <w:bCs/>
          <w:i/>
          <w:sz w:val="20"/>
          <w:szCs w:val="20"/>
          <w:u w:val="single"/>
        </w:rPr>
        <w:t>Дорожная деятельность.</w:t>
      </w:r>
    </w:p>
    <w:p w:rsidR="007A06EE" w:rsidRPr="006D2930" w:rsidRDefault="007A06EE" w:rsidP="007A06EE">
      <w:pPr>
        <w:jc w:val="both"/>
        <w:rPr>
          <w:b/>
          <w:bCs/>
          <w:i/>
          <w:color w:val="FF0000"/>
          <w:sz w:val="20"/>
          <w:szCs w:val="20"/>
        </w:rPr>
      </w:pPr>
      <w:r w:rsidRPr="006D2930">
        <w:rPr>
          <w:bCs/>
          <w:sz w:val="20"/>
          <w:szCs w:val="20"/>
        </w:rPr>
        <w:t>В собственности поселения значатся 7</w:t>
      </w:r>
      <w:r w:rsidRPr="006D2930">
        <w:rPr>
          <w:bCs/>
          <w:sz w:val="20"/>
          <w:szCs w:val="20"/>
          <w:lang w:val="en-US"/>
        </w:rPr>
        <w:t> </w:t>
      </w:r>
      <w:r w:rsidRPr="006D2930">
        <w:rPr>
          <w:bCs/>
          <w:sz w:val="20"/>
          <w:szCs w:val="20"/>
        </w:rPr>
        <w:t>620  м дорог, все они с твердым покрытием.</w:t>
      </w:r>
      <w:r w:rsidRPr="006D2930">
        <w:rPr>
          <w:b/>
          <w:bCs/>
          <w:i/>
          <w:sz w:val="20"/>
          <w:szCs w:val="20"/>
        </w:rPr>
        <w:t xml:space="preserve">   </w:t>
      </w:r>
    </w:p>
    <w:p w:rsidR="007A06EE" w:rsidRPr="006D2930" w:rsidRDefault="007A06EE" w:rsidP="007A06EE">
      <w:pPr>
        <w:tabs>
          <w:tab w:val="left" w:pos="0"/>
        </w:tabs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В  2022 г средства дорожного фонда  в размере </w:t>
      </w:r>
      <w:r w:rsidRPr="006D2930">
        <w:rPr>
          <w:b/>
          <w:bCs/>
          <w:sz w:val="20"/>
          <w:szCs w:val="20"/>
        </w:rPr>
        <w:t>938 703,87  руб.</w:t>
      </w:r>
      <w:r w:rsidRPr="006D2930">
        <w:rPr>
          <w:bCs/>
          <w:sz w:val="20"/>
          <w:szCs w:val="20"/>
        </w:rPr>
        <w:t xml:space="preserve"> (в том числе собственные средства местного бюджета </w:t>
      </w:r>
      <w:r w:rsidRPr="006D2930">
        <w:rPr>
          <w:b/>
          <w:bCs/>
          <w:sz w:val="20"/>
          <w:szCs w:val="20"/>
        </w:rPr>
        <w:t>197 979,33</w:t>
      </w:r>
      <w:r w:rsidRPr="006D2930">
        <w:rPr>
          <w:bCs/>
          <w:sz w:val="20"/>
          <w:szCs w:val="20"/>
        </w:rPr>
        <w:t xml:space="preserve"> руб. и остаток с 2021 года- </w:t>
      </w:r>
      <w:r w:rsidRPr="006D2930">
        <w:rPr>
          <w:b/>
          <w:bCs/>
          <w:sz w:val="20"/>
          <w:szCs w:val="20"/>
        </w:rPr>
        <w:t>281 435,66 руб</w:t>
      </w:r>
      <w:r w:rsidRPr="006D2930">
        <w:rPr>
          <w:bCs/>
          <w:sz w:val="20"/>
          <w:szCs w:val="20"/>
        </w:rPr>
        <w:t xml:space="preserve">.) были израсходованы на следующие виды работ: </w:t>
      </w:r>
    </w:p>
    <w:p w:rsidR="007A06EE" w:rsidRPr="006D2930" w:rsidRDefault="007A06EE" w:rsidP="007A06EE">
      <w:pPr>
        <w:tabs>
          <w:tab w:val="left" w:pos="0"/>
        </w:tabs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>- Дорожное освещение на сумму 45 532,00 руб.;</w:t>
      </w:r>
    </w:p>
    <w:p w:rsidR="007A06EE" w:rsidRPr="006D2930" w:rsidRDefault="007A06EE" w:rsidP="007A06EE">
      <w:pPr>
        <w:tabs>
          <w:tab w:val="left" w:pos="0"/>
        </w:tabs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>- Содержание  дорог (очистка от снега, грейдирование, частичная отсыпка улиц) на сумму 536 159,94 руб.</w:t>
      </w:r>
    </w:p>
    <w:p w:rsidR="007A06EE" w:rsidRPr="006D2930" w:rsidRDefault="007A06EE" w:rsidP="007A06EE">
      <w:pPr>
        <w:tabs>
          <w:tab w:val="left" w:pos="0"/>
        </w:tabs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>- Приобретение  светодиодных светильников на сумму 178 000,00 руб.</w:t>
      </w:r>
    </w:p>
    <w:p w:rsidR="007A06EE" w:rsidRPr="006D2930" w:rsidRDefault="007A06EE" w:rsidP="007A06EE">
      <w:pPr>
        <w:tabs>
          <w:tab w:val="left" w:pos="0"/>
        </w:tabs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- Увеличение </w:t>
      </w:r>
      <w:proofErr w:type="spellStart"/>
      <w:r w:rsidRPr="006D2930">
        <w:rPr>
          <w:bCs/>
          <w:sz w:val="20"/>
          <w:szCs w:val="20"/>
        </w:rPr>
        <w:t>светоточек</w:t>
      </w:r>
      <w:proofErr w:type="spellEnd"/>
      <w:r w:rsidRPr="006D2930">
        <w:rPr>
          <w:bCs/>
          <w:sz w:val="20"/>
          <w:szCs w:val="20"/>
        </w:rPr>
        <w:t xml:space="preserve"> уличного освещения  на сумму 112 507,34 руб.</w:t>
      </w:r>
    </w:p>
    <w:p w:rsidR="007A06EE" w:rsidRPr="006D2930" w:rsidRDefault="007A06EE" w:rsidP="007A06EE">
      <w:pPr>
        <w:tabs>
          <w:tab w:val="left" w:pos="0"/>
        </w:tabs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>- Разработан проект организации дорожного движения на сумму 53 000,00 руб.</w:t>
      </w:r>
    </w:p>
    <w:p w:rsidR="007A06EE" w:rsidRPr="006D2930" w:rsidRDefault="007A06EE" w:rsidP="007A06EE">
      <w:pPr>
        <w:tabs>
          <w:tab w:val="left" w:pos="0"/>
        </w:tabs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- Аренда  </w:t>
      </w:r>
      <w:proofErr w:type="gramStart"/>
      <w:r w:rsidRPr="006D2930">
        <w:rPr>
          <w:bCs/>
          <w:sz w:val="20"/>
          <w:szCs w:val="20"/>
        </w:rPr>
        <w:t>ВЛ</w:t>
      </w:r>
      <w:proofErr w:type="gramEnd"/>
      <w:r w:rsidRPr="006D2930">
        <w:rPr>
          <w:bCs/>
          <w:sz w:val="20"/>
          <w:szCs w:val="20"/>
        </w:rPr>
        <w:t xml:space="preserve"> уличного освещения на сумму 13 504,59 руб.</w:t>
      </w:r>
    </w:p>
    <w:p w:rsidR="007A06EE" w:rsidRPr="006D2930" w:rsidRDefault="007A06EE" w:rsidP="007A06EE">
      <w:p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>В 2023 году размер дорожного фонда прогнозируется на сумму 477 070,00  руб.</w:t>
      </w: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  <w:r w:rsidRPr="006D2930">
        <w:rPr>
          <w:b/>
          <w:bCs/>
          <w:i/>
          <w:sz w:val="20"/>
          <w:szCs w:val="20"/>
          <w:u w:val="single"/>
        </w:rPr>
        <w:t xml:space="preserve">Организация освещения улиц </w:t>
      </w:r>
    </w:p>
    <w:p w:rsidR="007A06EE" w:rsidRPr="006D2930" w:rsidRDefault="007A06EE" w:rsidP="007A06EE">
      <w:pPr>
        <w:ind w:right="-142"/>
        <w:jc w:val="both"/>
        <w:rPr>
          <w:sz w:val="20"/>
          <w:szCs w:val="20"/>
        </w:rPr>
      </w:pPr>
      <w:r w:rsidRPr="006D2930">
        <w:rPr>
          <w:sz w:val="20"/>
          <w:szCs w:val="20"/>
        </w:rPr>
        <w:lastRenderedPageBreak/>
        <w:t xml:space="preserve">На территории сельского поселения установлен 61 светильник уличного освещения. В декабре 2022 г. была проведена работа по установке 12 дополнительных светильников. В отчетном периоде производилась замена светильников, вышедших из строя, замена ламп. </w:t>
      </w:r>
      <w:r w:rsidRPr="006D2930">
        <w:rPr>
          <w:bCs/>
          <w:sz w:val="20"/>
          <w:szCs w:val="20"/>
        </w:rPr>
        <w:t xml:space="preserve">Ремонт и замена ламп уличного освещения производится по заявкам жителей. </w:t>
      </w:r>
      <w:r w:rsidRPr="006D2930">
        <w:rPr>
          <w:sz w:val="20"/>
          <w:szCs w:val="20"/>
        </w:rPr>
        <w:t xml:space="preserve">Оплата за потребленную электроэнергию по уличному освещению населенных пунктов и аренде воздушных линий для размещения  уличного освещения осуществляется по приборам учета из средств местного бюджета. Обслуживание и ремонтные работы фонарей уличного освещения выполнялись  «Иркутской </w:t>
      </w:r>
      <w:proofErr w:type="spellStart"/>
      <w:r w:rsidRPr="006D2930">
        <w:rPr>
          <w:sz w:val="20"/>
          <w:szCs w:val="20"/>
        </w:rPr>
        <w:t>электросетевой</w:t>
      </w:r>
      <w:proofErr w:type="spellEnd"/>
      <w:r w:rsidRPr="006D2930">
        <w:rPr>
          <w:sz w:val="20"/>
          <w:szCs w:val="20"/>
        </w:rPr>
        <w:t xml:space="preserve"> компанией» </w:t>
      </w: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  <w:r w:rsidRPr="006D2930">
        <w:rPr>
          <w:b/>
          <w:bCs/>
          <w:i/>
          <w:sz w:val="20"/>
          <w:szCs w:val="20"/>
          <w:u w:val="single"/>
        </w:rPr>
        <w:t>Содержание мест захоронения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На кладбищах  </w:t>
      </w:r>
      <w:proofErr w:type="spellStart"/>
      <w:r w:rsidRPr="006D2930">
        <w:rPr>
          <w:bCs/>
          <w:sz w:val="20"/>
          <w:szCs w:val="20"/>
        </w:rPr>
        <w:t>Алымовки</w:t>
      </w:r>
      <w:proofErr w:type="spellEnd"/>
      <w:r w:rsidRPr="006D2930">
        <w:rPr>
          <w:bCs/>
          <w:sz w:val="20"/>
          <w:szCs w:val="20"/>
        </w:rPr>
        <w:t xml:space="preserve"> и Никулина  были обустроены площадки под мусорные контейнеры (187 670,00 руб.). 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Проводилось  </w:t>
      </w:r>
      <w:proofErr w:type="spellStart"/>
      <w:r w:rsidRPr="006D2930">
        <w:rPr>
          <w:bCs/>
          <w:sz w:val="20"/>
          <w:szCs w:val="20"/>
        </w:rPr>
        <w:t>окашивание</w:t>
      </w:r>
      <w:proofErr w:type="spellEnd"/>
      <w:r w:rsidRPr="006D2930">
        <w:rPr>
          <w:bCs/>
          <w:sz w:val="20"/>
          <w:szCs w:val="20"/>
        </w:rPr>
        <w:t xml:space="preserve">  травы и вывоз мусора.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Был заключен договор на захоронение </w:t>
      </w:r>
      <w:proofErr w:type="gramStart"/>
      <w:r w:rsidRPr="006D2930">
        <w:rPr>
          <w:bCs/>
          <w:sz w:val="20"/>
          <w:szCs w:val="20"/>
        </w:rPr>
        <w:t>безродного</w:t>
      </w:r>
      <w:proofErr w:type="gramEnd"/>
      <w:r w:rsidRPr="006D2930">
        <w:rPr>
          <w:bCs/>
          <w:sz w:val="20"/>
          <w:szCs w:val="20"/>
        </w:rPr>
        <w:t xml:space="preserve"> (28 300,00 руб.)</w:t>
      </w: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  <w:r w:rsidRPr="006D2930">
        <w:rPr>
          <w:b/>
          <w:bCs/>
          <w:i/>
          <w:sz w:val="20"/>
          <w:szCs w:val="20"/>
          <w:u w:val="single"/>
        </w:rPr>
        <w:t>Противопожарные мероприятия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Периодически проводился инструктаж населения,  очистка от мусора населенных пунктов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ab/>
        <w:t>Для защиты населенных пунктов организована 1 добровольная пожарная дружина в составе  5 человек. На вооружении дружинников находится следующее оборудование: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- тракторный прицеп с ёмкостью 3 м3 с </w:t>
      </w:r>
      <w:proofErr w:type="spellStart"/>
      <w:r w:rsidRPr="006D2930">
        <w:rPr>
          <w:sz w:val="20"/>
          <w:szCs w:val="20"/>
        </w:rPr>
        <w:t>мотопомпой</w:t>
      </w:r>
      <w:proofErr w:type="spellEnd"/>
      <w:r w:rsidRPr="006D2930">
        <w:rPr>
          <w:sz w:val="20"/>
          <w:szCs w:val="20"/>
        </w:rPr>
        <w:t>- 1 ед. (для Банщиково)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мотопомпы 3 ед.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емкости 1 ед. вместимостью 25 м3 (в д. Салтыкова).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- </w:t>
      </w:r>
      <w:proofErr w:type="spellStart"/>
      <w:r w:rsidRPr="006D2930">
        <w:rPr>
          <w:sz w:val="20"/>
          <w:szCs w:val="20"/>
        </w:rPr>
        <w:t>автотехника</w:t>
      </w:r>
      <w:proofErr w:type="spellEnd"/>
      <w:r w:rsidRPr="006D2930">
        <w:rPr>
          <w:sz w:val="20"/>
          <w:szCs w:val="20"/>
        </w:rPr>
        <w:t xml:space="preserve"> 2 ед.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огнетушитель ранцевый (2 шт.)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-  бензораспылитель </w:t>
      </w:r>
      <w:r w:rsidRPr="006D2930">
        <w:rPr>
          <w:sz w:val="20"/>
          <w:szCs w:val="20"/>
          <w:lang w:val="en-US"/>
        </w:rPr>
        <w:t>CHAMPION</w:t>
      </w:r>
      <w:r w:rsidRPr="006D2930">
        <w:rPr>
          <w:sz w:val="20"/>
          <w:szCs w:val="20"/>
        </w:rPr>
        <w:t xml:space="preserve"> </w:t>
      </w:r>
      <w:r w:rsidRPr="006D2930">
        <w:rPr>
          <w:sz w:val="20"/>
          <w:szCs w:val="20"/>
          <w:lang w:val="en-US"/>
        </w:rPr>
        <w:t>PS</w:t>
      </w:r>
      <w:r w:rsidRPr="006D2930">
        <w:rPr>
          <w:sz w:val="20"/>
          <w:szCs w:val="20"/>
        </w:rPr>
        <w:t xml:space="preserve"> 257 (2 шт.)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Для тушения пожаров привлекаются трактора ЮМЗ с емкостью 3 м3 с </w:t>
      </w:r>
      <w:proofErr w:type="spellStart"/>
      <w:r w:rsidRPr="006D2930">
        <w:rPr>
          <w:sz w:val="20"/>
          <w:szCs w:val="20"/>
        </w:rPr>
        <w:t>мотопомпой</w:t>
      </w:r>
      <w:proofErr w:type="spellEnd"/>
      <w:r w:rsidRPr="006D2930">
        <w:rPr>
          <w:sz w:val="20"/>
          <w:szCs w:val="20"/>
        </w:rPr>
        <w:t xml:space="preserve"> (в </w:t>
      </w:r>
      <w:proofErr w:type="spellStart"/>
      <w:r w:rsidRPr="006D2930">
        <w:rPr>
          <w:sz w:val="20"/>
          <w:szCs w:val="20"/>
        </w:rPr>
        <w:t>Алымовке</w:t>
      </w:r>
      <w:proofErr w:type="spellEnd"/>
      <w:r w:rsidRPr="006D2930">
        <w:rPr>
          <w:sz w:val="20"/>
          <w:szCs w:val="20"/>
        </w:rPr>
        <w:t xml:space="preserve">) и МТЗ-82 с емкостью 2 м3 с </w:t>
      </w:r>
      <w:proofErr w:type="spellStart"/>
      <w:r w:rsidRPr="006D2930">
        <w:rPr>
          <w:sz w:val="20"/>
          <w:szCs w:val="20"/>
        </w:rPr>
        <w:t>мотопомпой</w:t>
      </w:r>
      <w:proofErr w:type="spellEnd"/>
      <w:r w:rsidRPr="006D2930">
        <w:rPr>
          <w:sz w:val="20"/>
          <w:szCs w:val="20"/>
        </w:rPr>
        <w:t xml:space="preserve"> (в Никулина). Пожарный автомобиль ЗИЛ 131 АЦ40 емкостью 2 м3.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В 2022 году  на территории не было зафиксировано  случаев возникновения пожаров, благодаря  проводимой работе администрации с населением и проводимых  превентивных мероприятиях  (противопожарная опашка и скашивание травы на сумму 23 374,97 руб.). 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Приобретен ГСМ на  пожарную машину (17 365,00 руб.)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Проведен техосмотр пожарной машины и страхование, уплачен транспортный налог (14 948,45 руб.)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Приобретены пожарные извещатели (5 000,00 руб.)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</w:p>
    <w:p w:rsidR="007A06EE" w:rsidRPr="006D2930" w:rsidRDefault="007A06EE" w:rsidP="007A06EE">
      <w:pPr>
        <w:rPr>
          <w:b/>
          <w:sz w:val="20"/>
          <w:szCs w:val="20"/>
          <w:u w:val="single"/>
        </w:rPr>
      </w:pPr>
      <w:proofErr w:type="spellStart"/>
      <w:r w:rsidRPr="006D2930">
        <w:rPr>
          <w:b/>
          <w:i/>
          <w:sz w:val="20"/>
          <w:szCs w:val="20"/>
          <w:u w:val="single"/>
        </w:rPr>
        <w:t>Противопаводковые</w:t>
      </w:r>
      <w:proofErr w:type="spellEnd"/>
      <w:r w:rsidRPr="006D2930">
        <w:rPr>
          <w:b/>
          <w:i/>
          <w:sz w:val="20"/>
          <w:szCs w:val="20"/>
          <w:u w:val="single"/>
        </w:rPr>
        <w:t xml:space="preserve">  мероприятия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ab/>
      </w:r>
      <w:proofErr w:type="gramStart"/>
      <w:r w:rsidRPr="006D2930">
        <w:rPr>
          <w:sz w:val="20"/>
          <w:szCs w:val="20"/>
        </w:rPr>
        <w:t>В зону возможного подтопления в Алымовском  МО в 2022 году попадало 2 (два) населенных пункта- с. Алымовка (99 чел.) и с. Банщиково (12 чел.), в том числе: пенсионеры - 39 чел., дети до 14 лет - 14 чел., инвалиды - 7 чел., женщины - 58 чел., дома - 27 ед.</w:t>
      </w:r>
      <w:proofErr w:type="gramEnd"/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ab/>
        <w:t xml:space="preserve">Были сформированы </w:t>
      </w:r>
      <w:proofErr w:type="spellStart"/>
      <w:r w:rsidRPr="006D2930">
        <w:rPr>
          <w:sz w:val="20"/>
          <w:szCs w:val="20"/>
        </w:rPr>
        <w:t>пофамильные</w:t>
      </w:r>
      <w:proofErr w:type="spellEnd"/>
      <w:r w:rsidRPr="006D2930">
        <w:rPr>
          <w:sz w:val="20"/>
          <w:szCs w:val="20"/>
        </w:rPr>
        <w:t xml:space="preserve"> списки населения в зоне возможного подтопления. Проведены </w:t>
      </w:r>
      <w:proofErr w:type="spellStart"/>
      <w:r w:rsidRPr="006D2930">
        <w:rPr>
          <w:sz w:val="20"/>
          <w:szCs w:val="20"/>
        </w:rPr>
        <w:t>подворовые</w:t>
      </w:r>
      <w:proofErr w:type="spellEnd"/>
      <w:r w:rsidRPr="006D2930">
        <w:rPr>
          <w:sz w:val="20"/>
          <w:szCs w:val="20"/>
        </w:rPr>
        <w:t xml:space="preserve"> обходы с информированием о правилах безопасного поведения в период паводка, формирования запаса продуктов питание и предметов первой необходимости, также о возможности заблаговременной эвакуации.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ab/>
        <w:t xml:space="preserve">Для размещения эвакуированного населения имеются пункты временного размещения № 17,18 размещенные  в </w:t>
      </w:r>
      <w:proofErr w:type="spellStart"/>
      <w:r w:rsidRPr="006D2930">
        <w:rPr>
          <w:sz w:val="20"/>
          <w:szCs w:val="20"/>
        </w:rPr>
        <w:t>с</w:t>
      </w:r>
      <w:proofErr w:type="gramStart"/>
      <w:r w:rsidRPr="006D2930">
        <w:rPr>
          <w:sz w:val="20"/>
          <w:szCs w:val="20"/>
        </w:rPr>
        <w:t>.А</w:t>
      </w:r>
      <w:proofErr w:type="gramEnd"/>
      <w:r w:rsidRPr="006D2930">
        <w:rPr>
          <w:sz w:val="20"/>
          <w:szCs w:val="20"/>
        </w:rPr>
        <w:t>лымовка</w:t>
      </w:r>
      <w:proofErr w:type="spellEnd"/>
      <w:r w:rsidRPr="006D2930">
        <w:rPr>
          <w:sz w:val="20"/>
          <w:szCs w:val="20"/>
        </w:rPr>
        <w:t>,  ул. Зарукина, 33 (плановое размещение в кол-ве 99 чел.) и ул. Центральная, 25 (12 чел.).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ab/>
        <w:t>Для проведения эвакуационных мероприятий были заключены договора оказания  транспортных услуг в период чрезвычайных ситуаций, планировалось задействовать 5 единиц транспортных средств, из них: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легковых – 2 ед.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автобусов – 1 ед.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- в том числе 2 </w:t>
      </w:r>
      <w:proofErr w:type="gramStart"/>
      <w:r w:rsidRPr="006D2930">
        <w:rPr>
          <w:sz w:val="20"/>
          <w:szCs w:val="20"/>
        </w:rPr>
        <w:t>маломерных</w:t>
      </w:r>
      <w:proofErr w:type="gramEnd"/>
      <w:r w:rsidRPr="006D2930">
        <w:rPr>
          <w:sz w:val="20"/>
          <w:szCs w:val="20"/>
        </w:rPr>
        <w:t xml:space="preserve"> судна.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Для обеспечения населения продуктами питания и товарами первой необходимости был заключен 1 договор с торговой организацией ПО «Диалог».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Медицинское обеспечение населения осуществлялось силами ФАП с. Алымовка.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Оповещение населения предполагалось осуществлять посредством: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- </w:t>
      </w:r>
      <w:proofErr w:type="spellStart"/>
      <w:r w:rsidRPr="006D2930">
        <w:rPr>
          <w:sz w:val="20"/>
          <w:szCs w:val="20"/>
        </w:rPr>
        <w:t>электросирены</w:t>
      </w:r>
      <w:proofErr w:type="spellEnd"/>
      <w:r w:rsidRPr="006D2930">
        <w:rPr>
          <w:sz w:val="20"/>
          <w:szCs w:val="20"/>
        </w:rPr>
        <w:t xml:space="preserve"> С-40 (стационарная)- 1 ед., размещена на здании администрации Алымовского МО, сирены системы  «</w:t>
      </w:r>
      <w:proofErr w:type="spellStart"/>
      <w:r w:rsidRPr="006D2930">
        <w:rPr>
          <w:sz w:val="20"/>
          <w:szCs w:val="20"/>
        </w:rPr>
        <w:t>Megafon</w:t>
      </w:r>
      <w:proofErr w:type="spellEnd"/>
      <w:r w:rsidRPr="006D2930">
        <w:rPr>
          <w:sz w:val="20"/>
          <w:szCs w:val="20"/>
        </w:rPr>
        <w:t>»  ER-226.S.W,  дата проверки: 07.02.2022 г.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 xml:space="preserve">Связь с другими МО и ЕДДС была организованна </w:t>
      </w:r>
      <w:proofErr w:type="gramStart"/>
      <w:r w:rsidRPr="006D2930">
        <w:rPr>
          <w:sz w:val="20"/>
          <w:szCs w:val="20"/>
        </w:rPr>
        <w:t>через</w:t>
      </w:r>
      <w:proofErr w:type="gramEnd"/>
      <w:r w:rsidRPr="006D2930">
        <w:rPr>
          <w:sz w:val="20"/>
          <w:szCs w:val="20"/>
        </w:rPr>
        <w:t>: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таксофоны (2 единицы: с. Алымовк</w:t>
      </w:r>
      <w:proofErr w:type="gramStart"/>
      <w:r w:rsidRPr="006D2930">
        <w:rPr>
          <w:sz w:val="20"/>
          <w:szCs w:val="20"/>
        </w:rPr>
        <w:t>а-</w:t>
      </w:r>
      <w:proofErr w:type="gramEnd"/>
      <w:r w:rsidRPr="006D2930">
        <w:rPr>
          <w:sz w:val="20"/>
          <w:szCs w:val="20"/>
        </w:rPr>
        <w:t xml:space="preserve"> администрация; с. Банщиково- Самойловы );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стационарные телефоны;</w:t>
      </w:r>
    </w:p>
    <w:p w:rsidR="007A06EE" w:rsidRPr="006D2930" w:rsidRDefault="007A06EE" w:rsidP="007A06EE">
      <w:pPr>
        <w:ind w:firstLine="708"/>
        <w:rPr>
          <w:sz w:val="20"/>
          <w:szCs w:val="20"/>
        </w:rPr>
      </w:pPr>
      <w:r w:rsidRPr="006D2930">
        <w:rPr>
          <w:sz w:val="20"/>
          <w:szCs w:val="20"/>
        </w:rPr>
        <w:t>-  иные виды связи.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В 2021 году приобретена краска для чернения снега и льда в количестве 15 л (охват- 4,5 га). В 2022 году проведена  работа по чернению льда (3 990,94 руб.)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Приобретен ГСМ на период ЧС  (5 170,00 руб.)</w:t>
      </w:r>
    </w:p>
    <w:p w:rsidR="007A06EE" w:rsidRPr="006D2930" w:rsidRDefault="007A06EE" w:rsidP="007A06EE">
      <w:pPr>
        <w:ind w:firstLine="708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Были определены места для размещения вертолетных площадок.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lastRenderedPageBreak/>
        <w:t>На территории Алымовского муниципального образования в 2022 году  находились 2 (две)  ледовых переправы, 1 (одна) из которых была несанкционированная, обслуживалась ООО «</w:t>
      </w:r>
      <w:proofErr w:type="spellStart"/>
      <w:r w:rsidRPr="006D2930">
        <w:rPr>
          <w:sz w:val="20"/>
          <w:szCs w:val="20"/>
        </w:rPr>
        <w:t>БайкалЛес</w:t>
      </w:r>
      <w:proofErr w:type="spellEnd"/>
      <w:r w:rsidRPr="006D2930">
        <w:rPr>
          <w:sz w:val="20"/>
          <w:szCs w:val="20"/>
        </w:rPr>
        <w:t>», была  проведена работа по распилке и ослаблению данной переправы; 1 (одна) обслуживалась Дорожной службой.</w:t>
      </w:r>
    </w:p>
    <w:p w:rsidR="007A06EE" w:rsidRPr="006D2930" w:rsidRDefault="007A06EE" w:rsidP="007A06EE">
      <w:pPr>
        <w:jc w:val="both"/>
        <w:rPr>
          <w:b/>
          <w:i/>
          <w:sz w:val="20"/>
          <w:szCs w:val="20"/>
          <w:u w:val="single"/>
        </w:rPr>
      </w:pPr>
    </w:p>
    <w:p w:rsidR="007A06EE" w:rsidRPr="006D2930" w:rsidRDefault="007A06EE" w:rsidP="007A06EE">
      <w:pPr>
        <w:jc w:val="both"/>
        <w:rPr>
          <w:b/>
          <w:i/>
          <w:sz w:val="20"/>
          <w:szCs w:val="20"/>
          <w:u w:val="single"/>
        </w:rPr>
      </w:pPr>
      <w:r w:rsidRPr="006D2930">
        <w:rPr>
          <w:b/>
          <w:i/>
          <w:sz w:val="20"/>
          <w:szCs w:val="20"/>
          <w:u w:val="single"/>
        </w:rPr>
        <w:t>Работа с детьми и молодежью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Приобретены гербициды 20 л на сумму 49 000,00 руб.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Проводились работы по уничтожению конопли (24 835,35 руб.)</w:t>
      </w:r>
    </w:p>
    <w:p w:rsidR="007A06EE" w:rsidRPr="006D2930" w:rsidRDefault="007A06EE" w:rsidP="007A06EE">
      <w:pPr>
        <w:jc w:val="both"/>
        <w:rPr>
          <w:sz w:val="20"/>
          <w:szCs w:val="20"/>
        </w:rPr>
      </w:pPr>
      <w:r w:rsidRPr="006D2930">
        <w:rPr>
          <w:sz w:val="20"/>
          <w:szCs w:val="20"/>
        </w:rPr>
        <w:t>Поощрялись хорошисты грамотой и сувениром (10 000,00 руб.)</w:t>
      </w:r>
    </w:p>
    <w:p w:rsidR="007A06EE" w:rsidRPr="006D2930" w:rsidRDefault="007A06EE" w:rsidP="007A06EE">
      <w:pPr>
        <w:pStyle w:val="paragraphscx32627041"/>
        <w:spacing w:before="0" w:beforeAutospacing="0" w:after="0" w:afterAutospacing="0"/>
        <w:jc w:val="both"/>
        <w:textAlignment w:val="baseline"/>
        <w:rPr>
          <w:b/>
          <w:bCs/>
          <w:i/>
          <w:sz w:val="20"/>
          <w:szCs w:val="20"/>
          <w:u w:val="single"/>
        </w:rPr>
      </w:pPr>
    </w:p>
    <w:p w:rsidR="007A06EE" w:rsidRPr="006D2930" w:rsidRDefault="007A06EE" w:rsidP="007A06EE">
      <w:pPr>
        <w:pStyle w:val="paragraphscx32627041"/>
        <w:spacing w:before="0" w:beforeAutospacing="0" w:after="0" w:afterAutospacing="0"/>
        <w:jc w:val="both"/>
        <w:textAlignment w:val="baseline"/>
        <w:rPr>
          <w:b/>
          <w:bCs/>
          <w:i/>
          <w:sz w:val="20"/>
          <w:szCs w:val="20"/>
          <w:u w:val="single"/>
        </w:rPr>
      </w:pPr>
      <w:r w:rsidRPr="006D2930">
        <w:rPr>
          <w:b/>
          <w:bCs/>
          <w:i/>
          <w:sz w:val="20"/>
          <w:szCs w:val="20"/>
          <w:u w:val="single"/>
        </w:rPr>
        <w:t>Организация благоустройства и озеленения территории поселения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          С апреля по октябрь был организован и проведен субботник, в котором принимали участие сотрудники администрации, учащиеся и работники школы, дома культуры, библиотеки, организаций и предприятий всех форм собственности, и жители поселения. В ходе этих мероприятий очищались от мусора улицы, прилегающие территории организаций, и частных домов.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   За 2022 год выписано 14  предписаний. 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   В  2022  году была проведена следующая работа по благоустройству территории: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 xml:space="preserve">- оплачены договора за 2021 год (проект бурения скважины- 120 000,00 руб. и согласование с </w:t>
      </w:r>
      <w:proofErr w:type="spellStart"/>
      <w:r w:rsidRPr="006D2930">
        <w:rPr>
          <w:bCs/>
          <w:sz w:val="20"/>
          <w:szCs w:val="20"/>
        </w:rPr>
        <w:t>Роспотребнадзором</w:t>
      </w:r>
      <w:proofErr w:type="spellEnd"/>
      <w:r w:rsidRPr="006D2930">
        <w:rPr>
          <w:bCs/>
          <w:sz w:val="20"/>
          <w:szCs w:val="20"/>
        </w:rPr>
        <w:t xml:space="preserve"> 230 000,00 руб.)</w:t>
      </w:r>
    </w:p>
    <w:p w:rsidR="007A06EE" w:rsidRPr="006D2930" w:rsidRDefault="007A06EE" w:rsidP="007A06EE">
      <w:pPr>
        <w:pStyle w:val="2"/>
        <w:shd w:val="clear" w:color="auto" w:fill="auto"/>
        <w:spacing w:line="240" w:lineRule="auto"/>
        <w:ind w:right="40"/>
        <w:rPr>
          <w:bCs/>
          <w:sz w:val="20"/>
          <w:szCs w:val="20"/>
          <w:lang w:val="ru-RU"/>
        </w:rPr>
      </w:pPr>
      <w:r w:rsidRPr="006D2930">
        <w:rPr>
          <w:bCs/>
          <w:sz w:val="20"/>
          <w:szCs w:val="20"/>
        </w:rPr>
        <w:t xml:space="preserve"> - на средства Народных инициатив </w:t>
      </w:r>
      <w:r w:rsidRPr="006D2930">
        <w:rPr>
          <w:bCs/>
          <w:sz w:val="20"/>
          <w:szCs w:val="20"/>
          <w:lang w:val="ru-RU"/>
        </w:rPr>
        <w:t>проведена работа по благоустройству территории</w:t>
      </w:r>
      <w:r w:rsidRPr="006D2930">
        <w:rPr>
          <w:bCs/>
          <w:sz w:val="20"/>
          <w:szCs w:val="20"/>
        </w:rPr>
        <w:t xml:space="preserve"> памятник</w:t>
      </w:r>
      <w:r w:rsidRPr="006D2930">
        <w:rPr>
          <w:bCs/>
          <w:sz w:val="20"/>
          <w:szCs w:val="20"/>
          <w:lang w:val="ru-RU"/>
        </w:rPr>
        <w:t>а в</w:t>
      </w:r>
      <w:r w:rsidRPr="006D2930">
        <w:rPr>
          <w:bCs/>
          <w:sz w:val="20"/>
          <w:szCs w:val="20"/>
        </w:rPr>
        <w:t xml:space="preserve"> </w:t>
      </w:r>
      <w:proofErr w:type="spellStart"/>
      <w:r w:rsidRPr="006D2930">
        <w:rPr>
          <w:bCs/>
          <w:sz w:val="20"/>
          <w:szCs w:val="20"/>
          <w:lang w:val="ru-RU"/>
        </w:rPr>
        <w:t>д</w:t>
      </w:r>
      <w:proofErr w:type="spellEnd"/>
      <w:r w:rsidRPr="006D2930">
        <w:rPr>
          <w:bCs/>
          <w:sz w:val="20"/>
          <w:szCs w:val="20"/>
        </w:rPr>
        <w:t xml:space="preserve">. </w:t>
      </w:r>
      <w:r w:rsidRPr="006D2930">
        <w:rPr>
          <w:bCs/>
          <w:sz w:val="20"/>
          <w:szCs w:val="20"/>
          <w:lang w:val="ru-RU"/>
        </w:rPr>
        <w:t>Никулина на сумму 404 042,00 руб.</w:t>
      </w:r>
    </w:p>
    <w:p w:rsidR="007A06EE" w:rsidRPr="006D2930" w:rsidRDefault="007A06EE" w:rsidP="007A06EE">
      <w:pPr>
        <w:pStyle w:val="2"/>
        <w:shd w:val="clear" w:color="auto" w:fill="auto"/>
        <w:spacing w:line="240" w:lineRule="auto"/>
        <w:ind w:right="40"/>
        <w:rPr>
          <w:bCs/>
          <w:sz w:val="20"/>
          <w:szCs w:val="20"/>
          <w:lang w:val="ru-RU"/>
        </w:rPr>
      </w:pPr>
      <w:r w:rsidRPr="006D2930">
        <w:rPr>
          <w:bCs/>
          <w:sz w:val="20"/>
          <w:szCs w:val="20"/>
          <w:lang w:val="ru-RU"/>
        </w:rPr>
        <w:t>Чистилась дорога на свалку (24 679,01 руб.)</w:t>
      </w: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</w:p>
    <w:p w:rsidR="007A06EE" w:rsidRPr="006D2930" w:rsidRDefault="007A06EE" w:rsidP="007A06EE">
      <w:pPr>
        <w:rPr>
          <w:bCs/>
          <w:sz w:val="20"/>
          <w:szCs w:val="20"/>
          <w:u w:val="single"/>
        </w:rPr>
      </w:pPr>
      <w:r w:rsidRPr="006D2930">
        <w:rPr>
          <w:b/>
          <w:bCs/>
          <w:i/>
          <w:sz w:val="20"/>
          <w:szCs w:val="20"/>
          <w:u w:val="single"/>
        </w:rPr>
        <w:t xml:space="preserve">Создание условий для организации досуга и обеспечения жителей поселения услугами организаций культуры  </w:t>
      </w:r>
    </w:p>
    <w:p w:rsidR="007A06EE" w:rsidRPr="006D2930" w:rsidRDefault="007A06EE" w:rsidP="007A06EE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D2930">
        <w:rPr>
          <w:rStyle w:val="normaltextrunscx32627041"/>
          <w:sz w:val="20"/>
          <w:szCs w:val="20"/>
        </w:rPr>
        <w:t>         Важная роль отводится органами местного самоуправления также в сфере культуры и  организация досуга.</w:t>
      </w:r>
      <w:r w:rsidRPr="006D2930">
        <w:rPr>
          <w:rStyle w:val="eopscx32627041"/>
          <w:sz w:val="20"/>
          <w:szCs w:val="20"/>
        </w:rPr>
        <w:t> 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rStyle w:val="normaltextrunscx32627041"/>
          <w:sz w:val="20"/>
          <w:szCs w:val="20"/>
        </w:rPr>
        <w:t xml:space="preserve">  Для обеспечения культурного обслуживания населения в сельском поселении работает МКУ КДЦ «Вдохновение» и 2 сельских библиотеки. Работники культуры осуществляют свою деятельность по утвержденному плану работы. Проводятся разноплановые мероприятия по вовлечению населения в культурную жизнь села, развитию и реализации их творческих возможностей. На сегодняшний день в доме культуры работают 6 клубных формирований. За 2022 год проведено 226 (335) культурно-массовых мероприятий, в том числе  в формате </w:t>
      </w:r>
      <w:proofErr w:type="spellStart"/>
      <w:r w:rsidRPr="006D2930">
        <w:rPr>
          <w:rStyle w:val="normaltextrunscx32627041"/>
          <w:sz w:val="20"/>
          <w:szCs w:val="20"/>
        </w:rPr>
        <w:t>онлайн</w:t>
      </w:r>
      <w:proofErr w:type="spellEnd"/>
      <w:r w:rsidRPr="006D2930">
        <w:rPr>
          <w:rStyle w:val="normaltextrunscx32627041"/>
          <w:sz w:val="20"/>
          <w:szCs w:val="20"/>
        </w:rPr>
        <w:t xml:space="preserve">,  </w:t>
      </w:r>
      <w:proofErr w:type="gramStart"/>
      <w:r w:rsidRPr="006D2930">
        <w:rPr>
          <w:rStyle w:val="normaltextrunscx32627041"/>
          <w:sz w:val="20"/>
          <w:szCs w:val="20"/>
        </w:rPr>
        <w:t>которые</w:t>
      </w:r>
      <w:proofErr w:type="gramEnd"/>
      <w:r w:rsidRPr="006D2930">
        <w:rPr>
          <w:rStyle w:val="normaltextrunscx32627041"/>
          <w:sz w:val="20"/>
          <w:szCs w:val="20"/>
        </w:rPr>
        <w:t xml:space="preserve"> посетили 4 095 (5 600) человек. </w:t>
      </w:r>
      <w:r w:rsidRPr="006D2930">
        <w:rPr>
          <w:sz w:val="20"/>
          <w:szCs w:val="20"/>
        </w:rPr>
        <w:t>Ведется постоянная работа с детьми в летний период: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кружковая работа;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различные акции;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часы истории;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литературные часы;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выставки;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мастер- классы;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развлекательные и спортивные мероприятия;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уроки безопасности;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беседы по профилактике  наркотической и алкогольной зависимости, вреде курения;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профилактические беседы  по предупреждению  пожарной безопасности;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  <w:r w:rsidRPr="006D2930">
        <w:rPr>
          <w:sz w:val="20"/>
          <w:szCs w:val="20"/>
        </w:rPr>
        <w:t>- показ фильмов.</w:t>
      </w:r>
    </w:p>
    <w:p w:rsidR="007A06EE" w:rsidRPr="006D2930" w:rsidRDefault="007A06EE" w:rsidP="007A06EE">
      <w:pPr>
        <w:pStyle w:val="a5"/>
        <w:jc w:val="both"/>
        <w:rPr>
          <w:sz w:val="20"/>
          <w:szCs w:val="20"/>
        </w:rPr>
      </w:pPr>
    </w:p>
    <w:p w:rsidR="007A06EE" w:rsidRPr="006D2930" w:rsidRDefault="007A06EE" w:rsidP="007A06EE">
      <w:pPr>
        <w:rPr>
          <w:b/>
          <w:bCs/>
          <w:i/>
          <w:sz w:val="20"/>
          <w:szCs w:val="20"/>
          <w:u w:val="single"/>
        </w:rPr>
      </w:pPr>
      <w:r w:rsidRPr="006D2930">
        <w:rPr>
          <w:b/>
          <w:bCs/>
          <w:i/>
          <w:sz w:val="20"/>
          <w:szCs w:val="20"/>
          <w:u w:val="single"/>
        </w:rPr>
        <w:t>Нотариальное делопроизводство</w:t>
      </w:r>
    </w:p>
    <w:p w:rsidR="007A06EE" w:rsidRPr="006D2930" w:rsidRDefault="007A06EE" w:rsidP="007A06EE">
      <w:pPr>
        <w:jc w:val="both"/>
        <w:rPr>
          <w:bCs/>
          <w:sz w:val="20"/>
          <w:szCs w:val="20"/>
        </w:rPr>
      </w:pPr>
      <w:r w:rsidRPr="006D2930">
        <w:rPr>
          <w:bCs/>
          <w:sz w:val="20"/>
          <w:szCs w:val="20"/>
        </w:rPr>
        <w:t>В 2022 г в администрации Алымовского сельского поселения было совершено 18 нотариальных действий.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57"/>
      </w:tblGrid>
      <w:tr w:rsidR="007A06EE" w:rsidRPr="006D2930" w:rsidTr="003B2ACA">
        <w:tc>
          <w:tcPr>
            <w:tcW w:w="11057" w:type="dxa"/>
            <w:shd w:val="clear" w:color="auto" w:fill="auto"/>
          </w:tcPr>
          <w:p w:rsidR="007A06EE" w:rsidRPr="006D2930" w:rsidRDefault="007A06EE" w:rsidP="003B2ACA">
            <w:pPr>
              <w:rPr>
                <w:sz w:val="20"/>
                <w:szCs w:val="20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7A06EE" w:rsidRPr="006D2930" w:rsidTr="00FA39CE">
              <w:tc>
                <w:tcPr>
                  <w:tcW w:w="9781" w:type="dxa"/>
                  <w:shd w:val="clear" w:color="auto" w:fill="auto"/>
                </w:tcPr>
                <w:p w:rsidR="007A06EE" w:rsidRPr="006D2930" w:rsidRDefault="007A06EE" w:rsidP="003B2ACA">
                  <w:pPr>
                    <w:pStyle w:val="a5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6D2930">
                    <w:rPr>
                      <w:b/>
                      <w:i/>
                      <w:sz w:val="20"/>
                      <w:szCs w:val="20"/>
                      <w:u w:val="single"/>
                    </w:rPr>
                    <w:t>Услуги связи, торговли.</w:t>
                  </w:r>
                </w:p>
                <w:p w:rsidR="007A06EE" w:rsidRPr="006D2930" w:rsidRDefault="007A06EE" w:rsidP="003B2ACA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6D2930">
                    <w:rPr>
                      <w:sz w:val="20"/>
                      <w:szCs w:val="20"/>
                    </w:rPr>
                    <w:t>«Почта России», ПО «Диалог»</w:t>
                  </w:r>
                </w:p>
                <w:p w:rsidR="007A06EE" w:rsidRPr="006D2930" w:rsidRDefault="007A06EE" w:rsidP="003B2ACA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7A06EE" w:rsidRPr="006D2930" w:rsidRDefault="007A06EE" w:rsidP="003B2ACA">
                  <w:pPr>
                    <w:pStyle w:val="a5"/>
                    <w:jc w:val="both"/>
                    <w:rPr>
                      <w:b/>
                      <w:sz w:val="20"/>
                      <w:szCs w:val="20"/>
                    </w:rPr>
                  </w:pPr>
                  <w:r w:rsidRPr="006D2930">
                    <w:rPr>
                      <w:sz w:val="20"/>
                      <w:szCs w:val="20"/>
                    </w:rPr>
                    <w:t xml:space="preserve">В 2023 году </w:t>
                  </w:r>
                  <w:proofErr w:type="gramStart"/>
                  <w:r w:rsidRPr="006D2930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6D2930">
                    <w:rPr>
                      <w:sz w:val="20"/>
                      <w:szCs w:val="20"/>
                    </w:rPr>
                    <w:t xml:space="preserve"> с. Алымовка планируется </w:t>
                  </w:r>
                  <w:proofErr w:type="gramStart"/>
                  <w:r w:rsidRPr="006D2930">
                    <w:rPr>
                      <w:sz w:val="20"/>
                      <w:szCs w:val="20"/>
                    </w:rPr>
                    <w:t>установка</w:t>
                  </w:r>
                  <w:proofErr w:type="gramEnd"/>
                  <w:r w:rsidRPr="006D2930">
                    <w:rPr>
                      <w:sz w:val="20"/>
                      <w:szCs w:val="20"/>
                    </w:rPr>
                    <w:t xml:space="preserve"> вышки сотовой связи. </w:t>
                  </w: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scx32627041"/>
                      <w:b/>
                      <w:sz w:val="20"/>
                      <w:szCs w:val="20"/>
                    </w:rPr>
                  </w:pPr>
                </w:p>
                <w:p w:rsidR="007A06EE" w:rsidRPr="006D2930" w:rsidRDefault="007A06EE" w:rsidP="003B2ACA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6D2930">
                    <w:rPr>
                      <w:rStyle w:val="normaltextrunscx32627041"/>
                      <w:b/>
                      <w:sz w:val="20"/>
                      <w:szCs w:val="20"/>
                    </w:rPr>
                    <w:t>Уважаемые депутаты!</w:t>
                  </w: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scx32627041"/>
                      <w:b/>
                      <w:sz w:val="20"/>
                      <w:szCs w:val="20"/>
                    </w:rPr>
                  </w:pPr>
                </w:p>
                <w:p w:rsidR="007A06EE" w:rsidRPr="006D2930" w:rsidRDefault="007A06EE" w:rsidP="003B2AC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         Подводя итоги 2022 года, отмечая достигнутые результаты, мы ставим задачи </w:t>
                  </w:r>
                  <w:r w:rsidRPr="006D2930">
                    <w:rPr>
                      <w:bCs/>
                      <w:sz w:val="20"/>
                      <w:szCs w:val="20"/>
                    </w:rPr>
                    <w:t xml:space="preserve">и планируем </w:t>
                  </w: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>следующие</w:t>
                  </w:r>
                  <w:r w:rsidRPr="006D2930">
                    <w:rPr>
                      <w:bCs/>
                      <w:sz w:val="20"/>
                      <w:szCs w:val="20"/>
                    </w:rPr>
                    <w:t xml:space="preserve"> перспективы развития на 2023 год:</w:t>
                  </w:r>
                </w:p>
                <w:p w:rsidR="007A06EE" w:rsidRPr="006D2930" w:rsidRDefault="007A06EE" w:rsidP="003B2AC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Продолжить постановку на кадастровый учет  земельных участков под размещение  объектов и проведению работы  по постановке на кадастровый учет </w:t>
                  </w:r>
                  <w:proofErr w:type="gramStart"/>
                  <w:r w:rsidRPr="006D2930">
                    <w:rPr>
                      <w:rStyle w:val="normaltextrunscx32627041"/>
                      <w:sz w:val="20"/>
                      <w:szCs w:val="20"/>
                    </w:rPr>
                    <w:t>объектов</w:t>
                  </w:r>
                  <w:proofErr w:type="gramEnd"/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 как муниципальной собственности так и жителей поселения (водоразборных скважин,  памятников, бесхозяйных объектов, других объектов собственности администрации и населения);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>Исполнение полномочия по первичному воинскому учету и мобилизационным мероприятиям;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>Проведению выборов депутатов;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6D2930">
                    <w:rPr>
                      <w:color w:val="000000"/>
                      <w:sz w:val="20"/>
                      <w:szCs w:val="20"/>
                    </w:rPr>
                    <w:t xml:space="preserve">Защите населения и территории от чрезвычайных ситуаций природного и техногенного характера,  </w:t>
                  </w:r>
                  <w:r w:rsidRPr="006D2930">
                    <w:rPr>
                      <w:color w:val="000000"/>
                      <w:sz w:val="20"/>
                      <w:szCs w:val="20"/>
                    </w:rPr>
                    <w:lastRenderedPageBreak/>
                    <w:t>предупреждению пожарной безопасности (приобретение пожарных извещателей,  ГСМ и запчастей на пожарную машину, обеспечение наполнения пожарных щитов и пожарных извещателей), созданию резервного фонда;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  <w:sz w:val="20"/>
                      <w:szCs w:val="20"/>
                    </w:rPr>
                  </w:pPr>
                  <w:r w:rsidRPr="006D293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6D2930">
                    <w:rPr>
                      <w:bCs/>
                      <w:sz w:val="20"/>
                      <w:szCs w:val="20"/>
                    </w:rPr>
                    <w:t xml:space="preserve">асходование дорожного фонда (на дорожное освещение, аренду </w:t>
                  </w:r>
                  <w:proofErr w:type="gramStart"/>
                  <w:r w:rsidRPr="006D2930">
                    <w:rPr>
                      <w:bCs/>
                      <w:sz w:val="20"/>
                      <w:szCs w:val="20"/>
                    </w:rPr>
                    <w:t>ВЛ</w:t>
                  </w:r>
                  <w:proofErr w:type="gramEnd"/>
                  <w:r w:rsidRPr="006D2930">
                    <w:rPr>
                      <w:bCs/>
                      <w:sz w:val="20"/>
                      <w:szCs w:val="20"/>
                    </w:rPr>
                    <w:t>, содержание  дорог (очистка от снега, грейдирование, отсыпка улиц),  приобретение дорожных знаков,  приобретение светильников);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Планируется благоустройство территории детской площадки д. Никулина за счет средств  народных инициатив, пакет документов уже направлен в область, а также для этого будет проведена работа по оформлению  земельного участка под размещение данного объекта. 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Заключены Договора на выполнение согласования с </w:t>
                  </w:r>
                  <w:proofErr w:type="spellStart"/>
                  <w:r w:rsidRPr="006D2930">
                    <w:rPr>
                      <w:rStyle w:val="normaltextrunscx32627041"/>
                      <w:sz w:val="20"/>
                      <w:szCs w:val="20"/>
                    </w:rPr>
                    <w:t>Роспотребнадзором</w:t>
                  </w:r>
                  <w:proofErr w:type="spellEnd"/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 гидрогеологического  обоснования по сокращению зоны  строгого режима  и Проекта  зон  санитарной охраны на водозаборных участках д. Никулина и с. Банщиково. Планируется   выкашивание  травы на территории кладбищ, по улицам населенных пунктов,  детских площадках; чистка дороги до свалки, проведение акций, проведение весеннего субботника;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6D2930">
                    <w:rPr>
                      <w:color w:val="000000"/>
                      <w:sz w:val="20"/>
                      <w:szCs w:val="20"/>
                    </w:rPr>
                    <w:t>Комплексные меры профилактики наркомании и других социально-негативных явлений (Уничтожение дикорастущей конопли на территории Алымовского муниципального образования,  поощрение хорошистов);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6D2930">
                    <w:rPr>
                      <w:sz w:val="20"/>
                      <w:szCs w:val="20"/>
                    </w:rPr>
                    <w:t>Обеспечение деятельности библиотеки, развитие муниципального учреждения культуры (в 2023 г. планируется капитальный ремонт);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6D2930">
                    <w:rPr>
                      <w:sz w:val="20"/>
                      <w:szCs w:val="20"/>
                    </w:rPr>
                    <w:t>Развитие физической культуры и спорта планируется путем увеличения  лимитов на проведение мероприятий  по работе с детьми и молодежью;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6D2930">
                    <w:rPr>
                      <w:color w:val="000000"/>
                      <w:sz w:val="20"/>
                      <w:szCs w:val="20"/>
                    </w:rPr>
                    <w:t xml:space="preserve"> Обеспечение предоставления  мер поддержки отдельным категориям граждан в рамках полномочий администрации (выплата муниципальных пенсий);</w:t>
                  </w:r>
                </w:p>
                <w:p w:rsidR="007A06EE" w:rsidRPr="006D2930" w:rsidRDefault="007A06EE" w:rsidP="007A06EE">
                  <w:pPr>
                    <w:pStyle w:val="paragraphscx3262704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Style w:val="eopscx32627041"/>
                      <w:sz w:val="20"/>
                      <w:szCs w:val="20"/>
                    </w:rPr>
                  </w:pPr>
                  <w:r w:rsidRPr="006D2930">
                    <w:rPr>
                      <w:color w:val="000000"/>
                      <w:sz w:val="20"/>
                      <w:szCs w:val="20"/>
                    </w:rPr>
                    <w:t xml:space="preserve"> Перечисление  субсидий на оплату передачи полномочий в район.</w:t>
                  </w: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both"/>
                    <w:textAlignment w:val="baseline"/>
                    <w:rPr>
                      <w:rStyle w:val="eopscx32627041"/>
                      <w:sz w:val="20"/>
                      <w:szCs w:val="20"/>
                    </w:rPr>
                  </w:pPr>
                  <w:r w:rsidRPr="006D2930">
                    <w:rPr>
                      <w:rStyle w:val="eopscx32627041"/>
                      <w:sz w:val="20"/>
                      <w:szCs w:val="20"/>
                    </w:rPr>
                    <w:t xml:space="preserve">   </w:t>
                  </w: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0"/>
                      <w:szCs w:val="20"/>
                    </w:rPr>
                  </w:pPr>
                  <w:r w:rsidRPr="006D2930">
                    <w:rPr>
                      <w:rStyle w:val="eopscx32627041"/>
                      <w:sz w:val="20"/>
                      <w:szCs w:val="20"/>
                    </w:rPr>
                    <w:t>В заключение своего доклада мне хотелось бы поблагодарить всех, кто внес и вносит свой вклад в успехи социально-экономического развития поселения.</w:t>
                  </w: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 Для выполнения намеченных планов администрации поселения совместно с депутатским корпусом,</w:t>
                  </w:r>
                  <w:r w:rsidRPr="006D2930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6D2930">
                    <w:rPr>
                      <w:rStyle w:val="normaltextrunscx32627041"/>
                      <w:sz w:val="20"/>
                      <w:szCs w:val="20"/>
                    </w:rPr>
                    <w:t xml:space="preserve"> необходимо проводить активную работу с  субъектами малого и среднего  предпринимательства и населением в целом, при поддержке администрации Киренского муниципального района.</w:t>
                  </w: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0"/>
                      <w:szCs w:val="20"/>
                    </w:rPr>
                  </w:pP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D2930">
                    <w:rPr>
                      <w:rStyle w:val="eopscx32627041"/>
                      <w:sz w:val="20"/>
                      <w:szCs w:val="20"/>
                    </w:rPr>
                    <w:t> </w:t>
                  </w: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b/>
                      <w:bCs/>
                      <w:sz w:val="20"/>
                      <w:szCs w:val="20"/>
                    </w:rPr>
                    <w:t>В прошедшем 2022 году администрацией сельского поселения была проделана определенная работа,  результаты которой представлены вашему вниманию, уважаемые жители.</w:t>
                  </w:r>
                  <w:r w:rsidRPr="006D2930">
                    <w:rPr>
                      <w:rStyle w:val="eopscx32627041"/>
                      <w:sz w:val="20"/>
                      <w:szCs w:val="20"/>
                    </w:rPr>
                    <w:t> </w:t>
                  </w:r>
                </w:p>
                <w:p w:rsidR="007A06EE" w:rsidRPr="006D2930" w:rsidRDefault="007A06EE" w:rsidP="003B2ACA">
                  <w:pPr>
                    <w:pStyle w:val="a3"/>
                    <w:spacing w:after="0"/>
                    <w:jc w:val="center"/>
                    <w:rPr>
                      <w:rFonts w:eastAsia="Arial"/>
                      <w:b/>
                      <w:color w:val="373737"/>
                      <w:sz w:val="20"/>
                      <w:szCs w:val="20"/>
                    </w:rPr>
                  </w:pPr>
                  <w:r w:rsidRPr="006D2930">
                    <w:rPr>
                      <w:b/>
                      <w:color w:val="373737"/>
                      <w:sz w:val="20"/>
                      <w:szCs w:val="20"/>
                    </w:rPr>
                    <w:t>Желаю всем здоровья, благополучия и успехов в решении стоящих перед нами задач в 2023 году.</w:t>
                  </w:r>
                </w:p>
                <w:p w:rsidR="007A06EE" w:rsidRPr="006D2930" w:rsidRDefault="007A06EE" w:rsidP="003B2ACA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D2930">
                    <w:rPr>
                      <w:rStyle w:val="normaltextrunscx32627041"/>
                      <w:b/>
                      <w:bCs/>
                      <w:sz w:val="20"/>
                      <w:szCs w:val="20"/>
                    </w:rPr>
                    <w:t>Спасибо за внимание.</w:t>
                  </w:r>
                </w:p>
                <w:p w:rsidR="007A06EE" w:rsidRPr="006D2930" w:rsidRDefault="007A06EE" w:rsidP="003B2A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A06EE" w:rsidRPr="006D2930" w:rsidRDefault="007A06EE" w:rsidP="003B2ACA">
                  <w:pPr>
                    <w:rPr>
                      <w:sz w:val="20"/>
                      <w:szCs w:val="20"/>
                    </w:rPr>
                  </w:pPr>
                </w:p>
                <w:p w:rsidR="007A06EE" w:rsidRPr="006D2930" w:rsidRDefault="007A06EE" w:rsidP="003B2ACA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6D293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06EE" w:rsidRPr="006D2930" w:rsidTr="00FA39CE">
              <w:tc>
                <w:tcPr>
                  <w:tcW w:w="9781" w:type="dxa"/>
                  <w:shd w:val="clear" w:color="auto" w:fill="auto"/>
                </w:tcPr>
                <w:p w:rsidR="007A06EE" w:rsidRPr="006D2930" w:rsidRDefault="007A06EE" w:rsidP="003B2ACA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06EE" w:rsidRPr="006D2930" w:rsidRDefault="007A06EE" w:rsidP="003B2ACA">
            <w:pPr>
              <w:pStyle w:val="a5"/>
              <w:rPr>
                <w:sz w:val="20"/>
                <w:szCs w:val="20"/>
              </w:rPr>
            </w:pPr>
          </w:p>
        </w:tc>
      </w:tr>
    </w:tbl>
    <w:p w:rsidR="007A06EE" w:rsidRPr="00C44136" w:rsidRDefault="007A06EE" w:rsidP="007A06EE">
      <w:pPr>
        <w:pStyle w:val="a3"/>
        <w:spacing w:after="0"/>
        <w:jc w:val="both"/>
        <w:rPr>
          <w:sz w:val="32"/>
          <w:szCs w:val="32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A06EE" w:rsidRDefault="007A06EE" w:rsidP="007A06EE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3FB4"/>
    <w:multiLevelType w:val="hybridMultilevel"/>
    <w:tmpl w:val="4A0E78AA"/>
    <w:lvl w:ilvl="0" w:tplc="433CD9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06EE"/>
    <w:rsid w:val="000A6741"/>
    <w:rsid w:val="005A1C1C"/>
    <w:rsid w:val="007A06EE"/>
    <w:rsid w:val="008A3A72"/>
    <w:rsid w:val="00A4123B"/>
    <w:rsid w:val="00F75CD8"/>
    <w:rsid w:val="00F76527"/>
    <w:rsid w:val="00FA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6EE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7A06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qFormat/>
    <w:rsid w:val="007A06EE"/>
    <w:pPr>
      <w:suppressLineNumbers/>
    </w:pPr>
  </w:style>
  <w:style w:type="paragraph" w:customStyle="1" w:styleId="2">
    <w:name w:val="Основной текст (2)"/>
    <w:basedOn w:val="a"/>
    <w:link w:val="20"/>
    <w:uiPriority w:val="99"/>
    <w:rsid w:val="007A06EE"/>
    <w:pPr>
      <w:widowControl w:val="0"/>
      <w:shd w:val="clear" w:color="auto" w:fill="FFFFFF"/>
      <w:spacing w:line="0" w:lineRule="atLeast"/>
      <w:ind w:hanging="540"/>
      <w:jc w:val="both"/>
    </w:pPr>
    <w:rPr>
      <w:sz w:val="18"/>
      <w:szCs w:val="18"/>
      <w:lang/>
    </w:rPr>
  </w:style>
  <w:style w:type="character" w:customStyle="1" w:styleId="20">
    <w:name w:val="Основной текст (2)_"/>
    <w:link w:val="2"/>
    <w:uiPriority w:val="99"/>
    <w:locked/>
    <w:rsid w:val="007A06EE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character" w:customStyle="1" w:styleId="normaltextrunscx32627041">
    <w:name w:val="normaltextrun scx32627041"/>
    <w:basedOn w:val="a0"/>
    <w:rsid w:val="007A06EE"/>
  </w:style>
  <w:style w:type="character" w:customStyle="1" w:styleId="eopscx32627041">
    <w:name w:val="eop scx32627041"/>
    <w:basedOn w:val="a0"/>
    <w:rsid w:val="007A06EE"/>
  </w:style>
  <w:style w:type="paragraph" w:customStyle="1" w:styleId="paragraphscx32627041">
    <w:name w:val="paragraph scx32627041"/>
    <w:basedOn w:val="a"/>
    <w:rsid w:val="007A06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A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2023-08-11T06:39:00Z</dcterms:created>
  <dcterms:modified xsi:type="dcterms:W3CDTF">2023-08-11T06:40:00Z</dcterms:modified>
</cp:coreProperties>
</file>